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D352" w14:textId="77777777" w:rsidR="005A2121" w:rsidRPr="005A2121" w:rsidRDefault="005A2121" w:rsidP="005A2121">
      <w:pPr>
        <w:rPr>
          <w:rFonts w:ascii="GT Walsheim Pro Bold" w:hAnsi="GT Walsheim Pro Bold" w:cs="Arial"/>
          <w:b/>
          <w:bCs/>
          <w:color w:val="000000"/>
          <w:sz w:val="20"/>
          <w:szCs w:val="20"/>
        </w:rPr>
      </w:pPr>
      <w:r w:rsidRPr="005A2121">
        <w:rPr>
          <w:rFonts w:ascii="GT Walsheim Pro Bold" w:hAnsi="GT Walsheim Pro Bold" w:cs="Arial"/>
          <w:b/>
          <w:bCs/>
          <w:color w:val="000000"/>
          <w:sz w:val="20"/>
          <w:szCs w:val="20"/>
        </w:rPr>
        <w:t>Wagnis und Welterfolg: Bernd Alois Zimmermanns Musiktheater-Monolith Die Soldaten</w:t>
      </w:r>
    </w:p>
    <w:p w14:paraId="69D98F3E" w14:textId="77777777" w:rsidR="005A2121" w:rsidRPr="005A2121" w:rsidRDefault="005A2121" w:rsidP="005A2121">
      <w:pPr>
        <w:autoSpaceDE w:val="0"/>
        <w:autoSpaceDN w:val="0"/>
        <w:adjustRightInd w:val="0"/>
        <w:jc w:val="both"/>
        <w:rPr>
          <w:rFonts w:ascii="GT Walsheim Lt" w:hAnsi="GT Walsheim Lt" w:cs="Arial"/>
          <w:b/>
          <w:bCs/>
          <w:color w:val="000000"/>
          <w:sz w:val="20"/>
          <w:szCs w:val="20"/>
        </w:rPr>
      </w:pPr>
    </w:p>
    <w:p w14:paraId="5A593A21" w14:textId="55F4333F" w:rsidR="005A2121" w:rsidRPr="005A2121" w:rsidRDefault="005A2121" w:rsidP="005A2121">
      <w:pPr>
        <w:autoSpaceDE w:val="0"/>
        <w:autoSpaceDN w:val="0"/>
        <w:adjustRightInd w:val="0"/>
        <w:jc w:val="both"/>
        <w:rPr>
          <w:rFonts w:ascii="GT Walsheim Lt" w:hAnsi="GT Walsheim Lt" w:cs="Arial"/>
          <w:color w:val="000000"/>
          <w:sz w:val="20"/>
          <w:szCs w:val="20"/>
        </w:rPr>
      </w:pPr>
      <w:r w:rsidRPr="005A2121">
        <w:rPr>
          <w:rFonts w:ascii="GT Walsheim Lt" w:hAnsi="GT Walsheim Lt" w:cs="Arial"/>
          <w:color w:val="000000"/>
          <w:sz w:val="20"/>
          <w:szCs w:val="20"/>
        </w:rPr>
        <w:t>Die Tradition des Gürzenich-Orchesters war stets geprägt durch</w:t>
      </w:r>
      <w:r w:rsidR="005B7817">
        <w:rPr>
          <w:rFonts w:ascii="GT Walsheim Lt" w:hAnsi="GT Walsheim Lt" w:cs="Arial"/>
          <w:color w:val="000000"/>
          <w:sz w:val="20"/>
          <w:szCs w:val="20"/>
        </w:rPr>
        <w:t xml:space="preserve"> stetige Auseina</w:t>
      </w:r>
      <w:r w:rsidR="00123C8C">
        <w:rPr>
          <w:rFonts w:ascii="GT Walsheim Lt" w:hAnsi="GT Walsheim Lt" w:cs="Arial"/>
          <w:color w:val="000000"/>
          <w:sz w:val="20"/>
          <w:szCs w:val="20"/>
        </w:rPr>
        <w:t>n</w:t>
      </w:r>
      <w:r w:rsidR="005B7817">
        <w:rPr>
          <w:rFonts w:ascii="GT Walsheim Lt" w:hAnsi="GT Walsheim Lt" w:cs="Arial"/>
          <w:color w:val="000000"/>
          <w:sz w:val="20"/>
          <w:szCs w:val="20"/>
        </w:rPr>
        <w:t xml:space="preserve">dersetzung mit den musikalischen Entwicklungen </w:t>
      </w:r>
      <w:r w:rsidR="005B7817" w:rsidRPr="005A2121">
        <w:rPr>
          <w:rFonts w:ascii="GT Walsheim Lt" w:hAnsi="GT Walsheim Lt" w:cs="Arial"/>
          <w:color w:val="000000"/>
          <w:sz w:val="20"/>
          <w:szCs w:val="20"/>
        </w:rPr>
        <w:t>der Gegenwart</w:t>
      </w:r>
      <w:r w:rsidR="005B7817">
        <w:rPr>
          <w:rFonts w:ascii="GT Walsheim Lt" w:hAnsi="GT Walsheim Lt" w:cs="Arial"/>
          <w:color w:val="000000"/>
          <w:sz w:val="20"/>
          <w:szCs w:val="20"/>
        </w:rPr>
        <w:t>.</w:t>
      </w:r>
      <w:r w:rsidRPr="005A2121">
        <w:rPr>
          <w:rFonts w:ascii="GT Walsheim Lt" w:hAnsi="GT Walsheim Lt" w:cs="Arial"/>
          <w:color w:val="000000"/>
          <w:sz w:val="20"/>
          <w:szCs w:val="20"/>
        </w:rPr>
        <w:t xml:space="preserve"> Beeindruckend ist die Reihe prominenter Komponisten, deren Werke vom Gürzenich-Orchester uraufgeführt wurden. Denn schon immer spielte genau diese Zusammenarbeit und Auseinandersetzung mit </w:t>
      </w:r>
      <w:r w:rsidR="005B7817">
        <w:rPr>
          <w:rFonts w:ascii="GT Walsheim Lt" w:hAnsi="GT Walsheim Lt" w:cs="Arial"/>
          <w:color w:val="000000"/>
          <w:sz w:val="20"/>
          <w:szCs w:val="20"/>
        </w:rPr>
        <w:t xml:space="preserve">zeitgenössischen </w:t>
      </w:r>
      <w:r w:rsidRPr="005A2121">
        <w:rPr>
          <w:rFonts w:ascii="GT Walsheim Lt" w:hAnsi="GT Walsheim Lt" w:cs="Arial"/>
          <w:color w:val="000000"/>
          <w:sz w:val="20"/>
          <w:szCs w:val="20"/>
        </w:rPr>
        <w:t>Komponisten eine entscheidende Rolle im Selbstverständnis des Orchesters.</w:t>
      </w:r>
    </w:p>
    <w:p w14:paraId="2C17E074"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24A05E55" w14:textId="33CF34D3" w:rsidR="004906DF" w:rsidRPr="005A2121" w:rsidRDefault="005A2121" w:rsidP="005A2121">
      <w:pPr>
        <w:autoSpaceDE w:val="0"/>
        <w:autoSpaceDN w:val="0"/>
        <w:adjustRightInd w:val="0"/>
        <w:jc w:val="both"/>
        <w:rPr>
          <w:rFonts w:ascii="GT Walsheim Lt" w:hAnsi="GT Walsheim Lt" w:cs="Arial"/>
          <w:color w:val="000000"/>
          <w:sz w:val="20"/>
          <w:szCs w:val="20"/>
        </w:rPr>
      </w:pPr>
      <w:r w:rsidRPr="005A2121">
        <w:rPr>
          <w:rFonts w:ascii="GT Walsheim Lt" w:hAnsi="GT Walsheim Lt" w:cs="Arial"/>
          <w:color w:val="000000"/>
          <w:sz w:val="20"/>
          <w:szCs w:val="20"/>
        </w:rPr>
        <w:t xml:space="preserve">Insofern ist es nicht verwunderlich, dass auch </w:t>
      </w:r>
      <w:r w:rsidRPr="005A2121">
        <w:rPr>
          <w:rFonts w:ascii="GT Walsheim Pro Bold" w:hAnsi="GT Walsheim Pro Bold" w:cs="Arial"/>
          <w:b/>
          <w:bCs/>
          <w:color w:val="000000"/>
          <w:sz w:val="20"/>
          <w:szCs w:val="20"/>
        </w:rPr>
        <w:t xml:space="preserve">Bernd-Alois Zimmermanns Oper </w:t>
      </w:r>
      <w:r w:rsidRPr="005B7817">
        <w:rPr>
          <w:rFonts w:ascii="GT Walsheim Pro Bold" w:hAnsi="GT Walsheim Pro Bold" w:cs="Arial"/>
          <w:b/>
          <w:bCs/>
          <w:i/>
          <w:iCs/>
          <w:color w:val="000000"/>
          <w:sz w:val="20"/>
          <w:szCs w:val="20"/>
        </w:rPr>
        <w:t>Die Soldaten</w:t>
      </w:r>
      <w:r w:rsidRPr="005A2121">
        <w:rPr>
          <w:rFonts w:ascii="GT Walsheim Lt" w:hAnsi="GT Walsheim Lt" w:cs="Arial"/>
          <w:color w:val="000000"/>
          <w:sz w:val="20"/>
          <w:szCs w:val="20"/>
        </w:rPr>
        <w:t xml:space="preserve">, die vom Gürzenich-Orchester aus der Taufe gehoben wurde, inzwischen zur Riege der bedeutendsten Meilensteine des Musiktheater-Repertoires gehört. In </w:t>
      </w:r>
      <w:r w:rsidRPr="005A2121">
        <w:rPr>
          <w:rFonts w:ascii="GT Walsheim Pro Bold" w:hAnsi="GT Walsheim Pro Bold" w:cs="Arial"/>
          <w:b/>
          <w:bCs/>
          <w:color w:val="000000"/>
          <w:sz w:val="20"/>
          <w:szCs w:val="20"/>
        </w:rPr>
        <w:t>Kooperation mit der Oper Köln</w:t>
      </w:r>
      <w:r w:rsidRPr="005A2121">
        <w:rPr>
          <w:rFonts w:ascii="GT Walsheim Lt" w:hAnsi="GT Walsheim Lt" w:cs="Arial"/>
          <w:color w:val="000000"/>
          <w:sz w:val="20"/>
          <w:szCs w:val="20"/>
        </w:rPr>
        <w:t xml:space="preserve"> erarbeiten </w:t>
      </w:r>
      <w:r w:rsidRPr="005A2121">
        <w:rPr>
          <w:rFonts w:ascii="GT Walsheim Pro Bold" w:hAnsi="GT Walsheim Pro Bold" w:cs="Arial"/>
          <w:b/>
          <w:bCs/>
          <w:color w:val="000000"/>
          <w:sz w:val="20"/>
          <w:szCs w:val="20"/>
        </w:rPr>
        <w:t>François-Xavier Roth</w:t>
      </w:r>
      <w:r w:rsidRPr="005A2121">
        <w:rPr>
          <w:rFonts w:ascii="GT Walsheim Lt" w:hAnsi="GT Walsheim Lt" w:cs="Arial"/>
          <w:color w:val="000000"/>
          <w:sz w:val="20"/>
          <w:szCs w:val="20"/>
        </w:rPr>
        <w:t xml:space="preserve">, das </w:t>
      </w:r>
      <w:r w:rsidRPr="005A2121">
        <w:rPr>
          <w:rFonts w:ascii="GT Walsheim Pro Bold" w:hAnsi="GT Walsheim Pro Bold" w:cs="Arial"/>
          <w:b/>
          <w:bCs/>
          <w:color w:val="000000"/>
          <w:sz w:val="20"/>
          <w:szCs w:val="20"/>
        </w:rPr>
        <w:t>Gürzenich-Orchester</w:t>
      </w:r>
      <w:r w:rsidRPr="005A2121">
        <w:rPr>
          <w:rFonts w:ascii="GT Walsheim Lt" w:hAnsi="GT Walsheim Lt" w:cs="Arial"/>
          <w:color w:val="000000"/>
          <w:sz w:val="20"/>
          <w:szCs w:val="20"/>
        </w:rPr>
        <w:t xml:space="preserve"> und der spanische Star-Regisseur </w:t>
      </w:r>
      <w:r w:rsidRPr="005A2121">
        <w:rPr>
          <w:rFonts w:ascii="GT Walsheim Pro Bold" w:hAnsi="GT Walsheim Pro Bold" w:cs="Arial"/>
          <w:b/>
          <w:bCs/>
          <w:color w:val="000000"/>
          <w:sz w:val="20"/>
          <w:szCs w:val="20"/>
        </w:rPr>
        <w:t>Calixto Bieito</w:t>
      </w:r>
      <w:r w:rsidRPr="005A2121">
        <w:rPr>
          <w:rFonts w:ascii="GT Walsheim Lt" w:hAnsi="GT Walsheim Lt" w:cs="Arial"/>
          <w:color w:val="000000"/>
          <w:sz w:val="20"/>
          <w:szCs w:val="20"/>
        </w:rPr>
        <w:t xml:space="preserve"> nun als einen der Höhepunkte der Konzertsaison 2023/24 die Realisation von Zimmermanns »totalem Theater« als szenisches Konzert. Bei dieser Aufführung am </w:t>
      </w:r>
      <w:r w:rsidRPr="005A2121">
        <w:rPr>
          <w:rFonts w:ascii="GT Walsheim Pro Bold" w:hAnsi="GT Walsheim Pro Bold" w:cs="Arial"/>
          <w:b/>
          <w:bCs/>
          <w:color w:val="000000"/>
          <w:sz w:val="20"/>
          <w:szCs w:val="20"/>
        </w:rPr>
        <w:t>18.01.24</w:t>
      </w:r>
      <w:r w:rsidRPr="005A2121">
        <w:rPr>
          <w:rFonts w:ascii="GT Walsheim Lt" w:hAnsi="GT Walsheim Lt" w:cs="Arial"/>
          <w:color w:val="000000"/>
          <w:sz w:val="20"/>
          <w:szCs w:val="20"/>
        </w:rPr>
        <w:t xml:space="preserve"> rücken allerdings nicht die szenischen Möglichkeiten und Effekte der Bühne in den Mittelpunkt. Vielmehr möchte François-Xavier Roth den Fokus auf die musikalische Textur dieser Jahrhundert-Partitur richten und zusammen mit dem Gürzenich-Orchester eine exemplarische Interpretation präsentieren. Auch Roth sieht das Mammutwerk als Kammerspiel, das seine musikalische Wirkung vor allem aus dem Kontrast zwischen differenzierter, subtiler </w:t>
      </w:r>
      <w:proofErr w:type="spellStart"/>
      <w:r w:rsidRPr="005A2121">
        <w:rPr>
          <w:rFonts w:ascii="GT Walsheim Lt" w:hAnsi="GT Walsheim Lt" w:cs="Arial"/>
          <w:color w:val="000000"/>
          <w:sz w:val="20"/>
          <w:szCs w:val="20"/>
        </w:rPr>
        <w:t>Klanglichkeit</w:t>
      </w:r>
      <w:proofErr w:type="spellEnd"/>
      <w:r w:rsidRPr="005A2121">
        <w:rPr>
          <w:rFonts w:ascii="GT Walsheim Lt" w:hAnsi="GT Walsheim Lt" w:cs="Arial"/>
          <w:color w:val="000000"/>
          <w:sz w:val="20"/>
          <w:szCs w:val="20"/>
        </w:rPr>
        <w:t xml:space="preserve"> und der Gewalt der Handlung zieht.</w:t>
      </w:r>
      <w:r w:rsidR="004906DF">
        <w:rPr>
          <w:rFonts w:ascii="GT Walsheim Lt" w:hAnsi="GT Walsheim Lt" w:cs="Arial"/>
          <w:color w:val="000000"/>
          <w:sz w:val="20"/>
          <w:szCs w:val="20"/>
        </w:rPr>
        <w:t xml:space="preserve"> </w:t>
      </w:r>
      <w:r w:rsidR="004906DF" w:rsidRPr="004906DF">
        <w:rPr>
          <w:rFonts w:ascii="GT Walsheim Pro Bold" w:hAnsi="GT Walsheim Pro Bold"/>
          <w:b/>
          <w:bCs/>
          <w:i/>
          <w:iCs/>
          <w:sz w:val="20"/>
          <w:szCs w:val="20"/>
        </w:rPr>
        <w:t>»Die Soldaten in der Philharmonie, in einem Konzertsaal zu spielen ist ein Traum für mich. Das Stück ist so vielschichtig und schon in einem Theater eine große Herausforderung, aber in einem Konzertsaal mit einer so perfekten Akustik ist es eine unglaubliche Möglichkeit, die besten Hörerlebnisse dieses Meisterwerks zu ermöglichen. Was für eine wunderbare Chance für uns!«</w:t>
      </w:r>
      <w:r w:rsidR="004906DF" w:rsidRPr="004906DF">
        <w:rPr>
          <w:rFonts w:ascii="GT Walsheim Lt" w:hAnsi="GT Walsheim Lt"/>
          <w:sz w:val="20"/>
          <w:szCs w:val="20"/>
        </w:rPr>
        <w:t xml:space="preserve"> François-Xavier Roth.</w:t>
      </w:r>
    </w:p>
    <w:p w14:paraId="268E26B1"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366F27FF"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r w:rsidRPr="005A2121">
        <w:rPr>
          <w:rFonts w:ascii="GT Walsheim Lt" w:hAnsi="GT Walsheim Lt" w:cs="Arial"/>
          <w:color w:val="000000"/>
          <w:sz w:val="20"/>
          <w:szCs w:val="20"/>
        </w:rPr>
        <w:t xml:space="preserve">Nachdem 1960 der damalige Kölner Generalmusikdirektor Wolfgang Sawallisch die Aufführung der </w:t>
      </w:r>
      <w:r w:rsidRPr="005A2121">
        <w:rPr>
          <w:rFonts w:ascii="GT Walsheim Lt" w:hAnsi="GT Walsheim Lt" w:cs="Arial"/>
          <w:i/>
          <w:iCs/>
          <w:color w:val="000000"/>
          <w:sz w:val="20"/>
          <w:szCs w:val="20"/>
        </w:rPr>
        <w:t>Soldaten</w:t>
      </w:r>
      <w:r w:rsidRPr="005A2121">
        <w:rPr>
          <w:rFonts w:ascii="GT Walsheim Lt" w:hAnsi="GT Walsheim Lt" w:cs="Arial"/>
          <w:color w:val="000000"/>
          <w:sz w:val="20"/>
          <w:szCs w:val="20"/>
        </w:rPr>
        <w:t xml:space="preserve"> als »Ding der Unmöglichkeit« bezeichnet hatte und auch Gürzenich-Kapellmeister Günter Wand sich den enormen Herausforderungen der Partitur nicht stellen wollte, unternahm man fünf Jahre später einen neuen Anlauf. Am 15. Februar 1965 spielte das Gürzenich-Orchester unter der Leitung von Michael Gielen in der Kölner Oper die Uraufführung und schrieb damit Musikgeschichte. Was damals Verstörung und Proteste auslöste, setzt heute Maßstäbe – und ist zugleich ein nachhaltiger Beweis für die Leistungsfähigkeit und Innovationskraft des Gürzenich-Orchesters.</w:t>
      </w:r>
    </w:p>
    <w:p w14:paraId="615E375A"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767E701A"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r w:rsidRPr="005A2121">
        <w:rPr>
          <w:rFonts w:ascii="GT Walsheim Lt" w:hAnsi="GT Walsheim Lt" w:cs="Arial"/>
          <w:color w:val="000000"/>
          <w:sz w:val="20"/>
          <w:szCs w:val="20"/>
        </w:rPr>
        <w:t xml:space="preserve">Bernd Alois Zimmermann setzt sich in </w:t>
      </w:r>
      <w:r w:rsidRPr="005A2121">
        <w:rPr>
          <w:rFonts w:ascii="GT Walsheim Lt" w:hAnsi="GT Walsheim Lt" w:cs="Arial"/>
          <w:i/>
          <w:iCs/>
          <w:color w:val="000000"/>
          <w:sz w:val="20"/>
          <w:szCs w:val="20"/>
        </w:rPr>
        <w:t>Die Soldaten</w:t>
      </w:r>
      <w:r w:rsidRPr="005A2121">
        <w:rPr>
          <w:rFonts w:ascii="GT Walsheim Lt" w:hAnsi="GT Walsheim Lt" w:cs="Arial"/>
          <w:color w:val="000000"/>
          <w:sz w:val="20"/>
          <w:szCs w:val="20"/>
        </w:rPr>
        <w:t xml:space="preserve"> mit seinen persönlichen Erfahrungen im Zweiten Weltkrieg und mit den Bedrohungen der Erde durch eine atomare Katastrophe auseinander. In schillernder, klanglich deutlich wahrnehmbar auch am Farbenspiel des Impressionismus orientierter Tonsprache entwickelt er eine Dystopie, die gerade in der Jetztzeit erschreckende Aktualität gewinnt. Die Oper ist trotz ihrer Wucht ein intimes Kammerspiel zwischen Menschen, eine Parabel über Liebe und ihre dunkle Schwester, die Gewalt, über die Abgründe von Brutalität und Selbstzerstörung.</w:t>
      </w:r>
    </w:p>
    <w:p w14:paraId="6B9F91AD"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63A479FB" w14:textId="77777777" w:rsidR="005A2121" w:rsidRPr="005A2121" w:rsidRDefault="005A2121" w:rsidP="005A2121">
      <w:pPr>
        <w:rPr>
          <w:rFonts w:ascii="GT Walsheim Lt" w:eastAsia="Times New Roman" w:hAnsi="GT Walsheim Lt" w:cs="Arial"/>
          <w:sz w:val="20"/>
          <w:szCs w:val="20"/>
          <w:lang w:eastAsia="de-DE"/>
        </w:rPr>
      </w:pPr>
      <w:r w:rsidRPr="005A2121">
        <w:rPr>
          <w:rFonts w:ascii="GT Walsheim Lt" w:hAnsi="GT Walsheim Lt" w:cs="Arial"/>
          <w:sz w:val="20"/>
          <w:szCs w:val="20"/>
        </w:rPr>
        <w:t>Erst 2018 bewies das Gürzenich-Orchester durch eine spektakuläre, international hochgelobte Präsentation an der Oper Köln – ebenfalls unter dem Dirigat von François-Xavier Roth – eindrucksvoll seine historisch gewachsene, ganz besondere Beziehung zu diesem Stück.</w:t>
      </w:r>
    </w:p>
    <w:p w14:paraId="37E86DD2"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6AC9F0BF" w14:textId="0044C34B" w:rsidR="005A2121" w:rsidRDefault="005A2121" w:rsidP="005A2121">
      <w:pPr>
        <w:autoSpaceDE w:val="0"/>
        <w:autoSpaceDN w:val="0"/>
        <w:adjustRightInd w:val="0"/>
        <w:jc w:val="both"/>
        <w:rPr>
          <w:rFonts w:ascii="GT Walsheim Lt" w:hAnsi="GT Walsheim Lt" w:cs="Arial"/>
          <w:color w:val="000000"/>
          <w:sz w:val="20"/>
          <w:szCs w:val="20"/>
        </w:rPr>
      </w:pPr>
      <w:r w:rsidRPr="005A2121">
        <w:rPr>
          <w:rFonts w:ascii="GT Walsheim Lt" w:hAnsi="GT Walsheim Lt" w:cs="Arial"/>
          <w:color w:val="000000"/>
          <w:sz w:val="20"/>
          <w:szCs w:val="20"/>
        </w:rPr>
        <w:t xml:space="preserve">Die Aufführung von </w:t>
      </w:r>
      <w:r w:rsidRPr="005A2121">
        <w:rPr>
          <w:rFonts w:ascii="GT Walsheim Lt" w:hAnsi="GT Walsheim Lt" w:cs="Arial"/>
          <w:i/>
          <w:iCs/>
          <w:color w:val="000000"/>
          <w:sz w:val="20"/>
          <w:szCs w:val="20"/>
        </w:rPr>
        <w:t>Die Soldaten</w:t>
      </w:r>
      <w:r w:rsidRPr="005A2121">
        <w:rPr>
          <w:rFonts w:ascii="GT Walsheim Lt" w:hAnsi="GT Walsheim Lt" w:cs="Arial"/>
          <w:color w:val="000000"/>
          <w:sz w:val="20"/>
          <w:szCs w:val="20"/>
        </w:rPr>
        <w:t xml:space="preserve"> als szenisches Konzert des Gürzenich-Orchesters unter François-Xavier Roth in der Regie von Calixto Bieito wird außer in der </w:t>
      </w:r>
      <w:r w:rsidRPr="005A2121">
        <w:rPr>
          <w:rFonts w:ascii="GT Walsheim Pro Bold" w:hAnsi="GT Walsheim Pro Bold" w:cs="Arial"/>
          <w:b/>
          <w:bCs/>
          <w:color w:val="000000"/>
          <w:sz w:val="20"/>
          <w:szCs w:val="20"/>
        </w:rPr>
        <w:t>Kölner Philharmonie</w:t>
      </w:r>
      <w:r w:rsidRPr="005A2121">
        <w:rPr>
          <w:rFonts w:ascii="GT Walsheim Lt" w:hAnsi="GT Walsheim Lt" w:cs="Arial"/>
          <w:color w:val="000000"/>
          <w:sz w:val="20"/>
          <w:szCs w:val="20"/>
        </w:rPr>
        <w:t xml:space="preserve"> auch in der </w:t>
      </w:r>
      <w:r w:rsidRPr="005A2121">
        <w:rPr>
          <w:rFonts w:ascii="GT Walsheim Pro Bold" w:hAnsi="GT Walsheim Pro Bold" w:cs="Arial"/>
          <w:b/>
          <w:bCs/>
          <w:color w:val="000000"/>
          <w:sz w:val="20"/>
          <w:szCs w:val="20"/>
        </w:rPr>
        <w:t>Philharmonie de Paris</w:t>
      </w:r>
      <w:r w:rsidRPr="005A2121">
        <w:rPr>
          <w:rFonts w:ascii="GT Walsheim Lt" w:hAnsi="GT Walsheim Lt" w:cs="Arial"/>
          <w:color w:val="000000"/>
          <w:sz w:val="20"/>
          <w:szCs w:val="20"/>
        </w:rPr>
        <w:t xml:space="preserve"> und in der </w:t>
      </w:r>
      <w:r w:rsidRPr="005A2121">
        <w:rPr>
          <w:rFonts w:ascii="GT Walsheim Pro Bold" w:hAnsi="GT Walsheim Pro Bold" w:cs="Arial"/>
          <w:b/>
          <w:bCs/>
          <w:color w:val="000000"/>
          <w:sz w:val="20"/>
          <w:szCs w:val="20"/>
        </w:rPr>
        <w:t>Elbphilharmonie Hamburg</w:t>
      </w:r>
      <w:r w:rsidRPr="005A2121">
        <w:rPr>
          <w:rFonts w:ascii="GT Walsheim Lt" w:hAnsi="GT Walsheim Lt" w:cs="Arial"/>
          <w:b/>
          <w:bCs/>
          <w:color w:val="000000"/>
          <w:sz w:val="20"/>
          <w:szCs w:val="20"/>
        </w:rPr>
        <w:t xml:space="preserve"> </w:t>
      </w:r>
      <w:r w:rsidRPr="005A2121">
        <w:rPr>
          <w:rFonts w:ascii="GT Walsheim Lt" w:hAnsi="GT Walsheim Lt" w:cs="Arial"/>
          <w:color w:val="000000"/>
          <w:sz w:val="20"/>
          <w:szCs w:val="20"/>
        </w:rPr>
        <w:t>gezeigt.</w:t>
      </w:r>
      <w:r>
        <w:rPr>
          <w:rFonts w:ascii="GT Walsheim Lt" w:hAnsi="GT Walsheim Lt" w:cs="Arial"/>
          <w:color w:val="000000"/>
          <w:sz w:val="20"/>
          <w:szCs w:val="20"/>
        </w:rPr>
        <w:t xml:space="preserve"> </w:t>
      </w:r>
    </w:p>
    <w:p w14:paraId="4CE41271" w14:textId="77777777" w:rsidR="004906DF" w:rsidRDefault="004906DF" w:rsidP="005A2121">
      <w:pPr>
        <w:autoSpaceDE w:val="0"/>
        <w:autoSpaceDN w:val="0"/>
        <w:adjustRightInd w:val="0"/>
        <w:jc w:val="both"/>
        <w:rPr>
          <w:rFonts w:ascii="GT Walsheim Lt" w:hAnsi="GT Walsheim Lt" w:cs="Arial"/>
          <w:color w:val="000000"/>
          <w:sz w:val="20"/>
          <w:szCs w:val="20"/>
        </w:rPr>
      </w:pPr>
    </w:p>
    <w:p w14:paraId="6904CCBD" w14:textId="782F6D36" w:rsidR="005A2121" w:rsidRDefault="005A2121" w:rsidP="005A2121">
      <w:pPr>
        <w:autoSpaceDE w:val="0"/>
        <w:autoSpaceDN w:val="0"/>
        <w:adjustRightInd w:val="0"/>
        <w:jc w:val="both"/>
        <w:rPr>
          <w:rFonts w:ascii="GT Walsheim Lt" w:hAnsi="GT Walsheim Lt" w:cs="Arial"/>
          <w:color w:val="000000"/>
          <w:sz w:val="20"/>
          <w:szCs w:val="20"/>
        </w:rPr>
      </w:pPr>
    </w:p>
    <w:p w14:paraId="6025B8F6" w14:textId="77777777" w:rsidR="005A2121" w:rsidRPr="005A2121" w:rsidRDefault="005A2121" w:rsidP="005A2121">
      <w:pPr>
        <w:autoSpaceDE w:val="0"/>
        <w:autoSpaceDN w:val="0"/>
        <w:adjustRightInd w:val="0"/>
        <w:jc w:val="both"/>
        <w:rPr>
          <w:rFonts w:ascii="GT Walsheim Lt" w:hAnsi="GT Walsheim Lt" w:cs="Arial"/>
          <w:color w:val="000000"/>
          <w:sz w:val="20"/>
          <w:szCs w:val="20"/>
        </w:rPr>
      </w:pPr>
    </w:p>
    <w:p w14:paraId="22358CA9" w14:textId="591792DA"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786988D0" w14:textId="03B288AE"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73322B16" w14:textId="66ABEDD1"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6CCF4A75" w14:textId="67685B0B"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2979AE9B" w14:textId="3C2C4295"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0903128B" w14:textId="55EB0BC0" w:rsid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144C1CA3" w14:textId="77777777" w:rsidR="005A2121" w:rsidRPr="005A2121" w:rsidRDefault="005A2121" w:rsidP="005A2121">
      <w:pPr>
        <w:pStyle w:val="xp3"/>
        <w:shd w:val="clear" w:color="auto" w:fill="FFFFFF"/>
        <w:spacing w:before="0" w:beforeAutospacing="0" w:after="0" w:afterAutospacing="0"/>
        <w:jc w:val="both"/>
        <w:rPr>
          <w:rFonts w:ascii="GT Walsheim Lt" w:hAnsi="GT Walsheim Lt" w:cs="Arial"/>
          <w:color w:val="000000"/>
          <w:sz w:val="20"/>
          <w:szCs w:val="20"/>
        </w:rPr>
      </w:pPr>
    </w:p>
    <w:p w14:paraId="7B61FA52" w14:textId="77777777" w:rsidR="005A2121" w:rsidRPr="005A2121" w:rsidRDefault="005A2121" w:rsidP="005A2121">
      <w:pPr>
        <w:autoSpaceDE w:val="0"/>
        <w:autoSpaceDN w:val="0"/>
        <w:adjustRightInd w:val="0"/>
        <w:jc w:val="both"/>
        <w:rPr>
          <w:rFonts w:ascii="GT Walsheim Lt" w:hAnsi="GT Walsheim Lt" w:cs="Arial"/>
          <w:b/>
          <w:bCs/>
          <w:color w:val="000000"/>
          <w:sz w:val="20"/>
          <w:szCs w:val="20"/>
        </w:rPr>
      </w:pPr>
    </w:p>
    <w:p w14:paraId="78CD0E34" w14:textId="25C7385B" w:rsidR="005A2121" w:rsidRPr="00551525" w:rsidRDefault="005A2121" w:rsidP="005A2121">
      <w:pPr>
        <w:autoSpaceDE w:val="0"/>
        <w:autoSpaceDN w:val="0"/>
        <w:adjustRightInd w:val="0"/>
        <w:rPr>
          <w:rFonts w:ascii="GT Walsheim Pro Bold" w:hAnsi="GT Walsheim Pro Bold" w:cs="Arial"/>
          <w:b/>
          <w:bCs/>
          <w:color w:val="000000"/>
          <w:sz w:val="20"/>
          <w:szCs w:val="20"/>
        </w:rPr>
      </w:pPr>
      <w:r w:rsidRPr="00551525">
        <w:rPr>
          <w:rFonts w:ascii="GT Walsheim Pro Bold" w:hAnsi="GT Walsheim Pro Bold" w:cs="Arial"/>
          <w:b/>
          <w:bCs/>
          <w:color w:val="000000"/>
          <w:sz w:val="20"/>
          <w:szCs w:val="20"/>
        </w:rPr>
        <w:t>SONDERKONZERT</w:t>
      </w:r>
      <w:r w:rsidRPr="00551525">
        <w:rPr>
          <w:rFonts w:ascii="GT Walsheim Pro Bold" w:hAnsi="GT Walsheim Pro Bold" w:cs="Arial"/>
          <w:b/>
          <w:bCs/>
          <w:color w:val="000000"/>
          <w:sz w:val="20"/>
          <w:szCs w:val="20"/>
        </w:rPr>
        <w:br/>
      </w:r>
      <w:r w:rsidR="005F2283">
        <w:rPr>
          <w:rFonts w:ascii="GT Walsheim Pro Bold" w:hAnsi="GT Walsheim Pro Bold" w:cs="Arial"/>
          <w:b/>
          <w:bCs/>
          <w:color w:val="000000"/>
          <w:sz w:val="20"/>
          <w:szCs w:val="20"/>
        </w:rPr>
        <w:t xml:space="preserve">»DIE </w:t>
      </w:r>
      <w:r w:rsidRPr="00551525">
        <w:rPr>
          <w:rFonts w:ascii="GT Walsheim Pro Bold" w:hAnsi="GT Walsheim Pro Bold" w:cs="Arial"/>
          <w:b/>
          <w:bCs/>
          <w:color w:val="000000"/>
          <w:sz w:val="20"/>
          <w:szCs w:val="20"/>
        </w:rPr>
        <w:t>SOLDATEN</w:t>
      </w:r>
      <w:r w:rsidR="005F2283">
        <w:rPr>
          <w:rFonts w:ascii="GT Walsheim Pro Bold" w:hAnsi="GT Walsheim Pro Bold" w:cs="Arial"/>
          <w:b/>
          <w:bCs/>
          <w:color w:val="000000"/>
          <w:sz w:val="20"/>
          <w:szCs w:val="20"/>
        </w:rPr>
        <w:t>«</w:t>
      </w:r>
    </w:p>
    <w:p w14:paraId="6DA6C8D0" w14:textId="77777777" w:rsidR="005A2121" w:rsidRPr="005A2121" w:rsidRDefault="005A2121" w:rsidP="005A2121">
      <w:pPr>
        <w:autoSpaceDE w:val="0"/>
        <w:autoSpaceDN w:val="0"/>
        <w:adjustRightInd w:val="0"/>
        <w:rPr>
          <w:rFonts w:ascii="GT Walsheim Lt" w:hAnsi="GT Walsheim Lt" w:cs="Arial"/>
          <w:b/>
          <w:bCs/>
          <w:color w:val="000000"/>
          <w:sz w:val="20"/>
          <w:szCs w:val="20"/>
        </w:rPr>
      </w:pPr>
      <w:r w:rsidRPr="00551525">
        <w:rPr>
          <w:rFonts w:ascii="GT Walsheim Pro Bold" w:hAnsi="GT Walsheim Pro Bold" w:cs="Arial"/>
          <w:b/>
          <w:bCs/>
          <w:color w:val="000000"/>
          <w:sz w:val="20"/>
          <w:szCs w:val="20"/>
        </w:rPr>
        <w:t>So 18.01.24</w:t>
      </w:r>
      <w:r w:rsidRPr="005A2121">
        <w:rPr>
          <w:rFonts w:ascii="GT Walsheim Lt" w:hAnsi="GT Walsheim Lt" w:cs="Arial"/>
          <w:color w:val="000000"/>
          <w:sz w:val="20"/>
          <w:szCs w:val="20"/>
        </w:rPr>
        <w:t xml:space="preserve"> 20 Uhr</w:t>
      </w:r>
    </w:p>
    <w:p w14:paraId="3272D15E" w14:textId="194EA261" w:rsidR="005A2121" w:rsidRDefault="005A2121" w:rsidP="005A2121">
      <w:pPr>
        <w:autoSpaceDE w:val="0"/>
        <w:autoSpaceDN w:val="0"/>
        <w:adjustRightInd w:val="0"/>
        <w:rPr>
          <w:rFonts w:ascii="GT Walsheim Lt" w:hAnsi="GT Walsheim Lt" w:cs="Arial"/>
          <w:color w:val="000000"/>
          <w:sz w:val="20"/>
          <w:szCs w:val="20"/>
        </w:rPr>
      </w:pPr>
      <w:r w:rsidRPr="005A2121">
        <w:rPr>
          <w:rFonts w:ascii="GT Walsheim Lt" w:hAnsi="GT Walsheim Lt" w:cs="Arial"/>
          <w:color w:val="000000"/>
          <w:sz w:val="20"/>
          <w:szCs w:val="20"/>
        </w:rPr>
        <w:t>Kölner Philharmonie</w:t>
      </w:r>
    </w:p>
    <w:p w14:paraId="05D161E5" w14:textId="710D1B6A" w:rsidR="00551525" w:rsidRPr="00551525" w:rsidRDefault="00551525" w:rsidP="00551525">
      <w:pPr>
        <w:rPr>
          <w:rFonts w:ascii="GT Walsheim Lt" w:hAnsi="GT Walsheim Lt" w:cstheme="minorHAnsi"/>
          <w:sz w:val="20"/>
          <w:szCs w:val="20"/>
        </w:rPr>
      </w:pPr>
      <w:r w:rsidRPr="00551525">
        <w:rPr>
          <w:rFonts w:ascii="GT Walsheim Pro Bold" w:hAnsi="GT Walsheim Pro Bold" w:cstheme="minorHAnsi"/>
          <w:b/>
          <w:bCs/>
          <w:sz w:val="20"/>
          <w:szCs w:val="20"/>
        </w:rPr>
        <w:t>21.</w:t>
      </w:r>
      <w:r w:rsidR="00F66B6C">
        <w:rPr>
          <w:rFonts w:ascii="GT Walsheim Pro Bold" w:hAnsi="GT Walsheim Pro Bold" w:cstheme="minorHAnsi"/>
          <w:b/>
          <w:bCs/>
          <w:sz w:val="20"/>
          <w:szCs w:val="20"/>
        </w:rPr>
        <w:t>01.</w:t>
      </w:r>
      <w:r w:rsidRPr="00551525">
        <w:rPr>
          <w:rFonts w:ascii="GT Walsheim Pro Bold" w:hAnsi="GT Walsheim Pro Bold" w:cstheme="minorHAnsi"/>
          <w:b/>
          <w:bCs/>
          <w:sz w:val="20"/>
          <w:szCs w:val="20"/>
        </w:rPr>
        <w:t>24</w:t>
      </w:r>
      <w:r w:rsidRPr="00551525">
        <w:rPr>
          <w:rFonts w:ascii="GT Walsheim Lt" w:hAnsi="GT Walsheim Lt" w:cstheme="minorHAnsi"/>
          <w:b/>
          <w:bCs/>
          <w:sz w:val="20"/>
          <w:szCs w:val="20"/>
        </w:rPr>
        <w:t xml:space="preserve"> </w:t>
      </w:r>
      <w:r w:rsidRPr="00551525">
        <w:rPr>
          <w:rFonts w:ascii="GT Walsheim Lt" w:hAnsi="GT Walsheim Lt" w:cstheme="minorHAnsi"/>
          <w:sz w:val="20"/>
          <w:szCs w:val="20"/>
        </w:rPr>
        <w:t>20:00 Uhr</w:t>
      </w:r>
    </w:p>
    <w:p w14:paraId="4BDB9EAA" w14:textId="357C8A46" w:rsidR="00551525" w:rsidRPr="00551525" w:rsidRDefault="00551525" w:rsidP="00551525">
      <w:pPr>
        <w:rPr>
          <w:rFonts w:ascii="GT Walsheim Lt" w:hAnsi="GT Walsheim Lt" w:cstheme="minorHAnsi"/>
          <w:b/>
          <w:bCs/>
          <w:sz w:val="20"/>
          <w:szCs w:val="20"/>
        </w:rPr>
      </w:pPr>
      <w:r w:rsidRPr="00551525">
        <w:rPr>
          <w:rFonts w:ascii="GT Walsheim Lt" w:hAnsi="GT Walsheim Lt" w:cstheme="minorHAnsi"/>
          <w:sz w:val="20"/>
          <w:szCs w:val="20"/>
        </w:rPr>
        <w:t>Elbphilharmonie Hamburg</w:t>
      </w:r>
    </w:p>
    <w:p w14:paraId="4A42F36F" w14:textId="4CB079E5" w:rsidR="00551525" w:rsidRPr="00551525" w:rsidRDefault="00551525" w:rsidP="00551525">
      <w:pPr>
        <w:autoSpaceDE w:val="0"/>
        <w:autoSpaceDN w:val="0"/>
        <w:adjustRightInd w:val="0"/>
        <w:rPr>
          <w:rFonts w:ascii="GT Walsheim Lt" w:hAnsi="GT Walsheim Lt" w:cstheme="minorHAnsi"/>
          <w:sz w:val="20"/>
          <w:szCs w:val="20"/>
        </w:rPr>
      </w:pPr>
      <w:r w:rsidRPr="00551525">
        <w:rPr>
          <w:rFonts w:ascii="GT Walsheim Pro Bold" w:hAnsi="GT Walsheim Pro Bold" w:cstheme="minorHAnsi"/>
          <w:b/>
          <w:bCs/>
          <w:sz w:val="20"/>
          <w:szCs w:val="20"/>
        </w:rPr>
        <w:t>28.</w:t>
      </w:r>
      <w:r w:rsidR="00F66B6C">
        <w:rPr>
          <w:rFonts w:ascii="GT Walsheim Pro Bold" w:hAnsi="GT Walsheim Pro Bold" w:cstheme="minorHAnsi"/>
          <w:b/>
          <w:bCs/>
          <w:sz w:val="20"/>
          <w:szCs w:val="20"/>
        </w:rPr>
        <w:t>01.</w:t>
      </w:r>
      <w:r w:rsidRPr="00551525">
        <w:rPr>
          <w:rFonts w:ascii="GT Walsheim Pro Bold" w:hAnsi="GT Walsheim Pro Bold" w:cstheme="minorHAnsi"/>
          <w:b/>
          <w:bCs/>
          <w:sz w:val="20"/>
          <w:szCs w:val="20"/>
        </w:rPr>
        <w:t>24</w:t>
      </w:r>
      <w:r w:rsidRPr="00551525">
        <w:rPr>
          <w:rFonts w:ascii="GT Walsheim Lt" w:hAnsi="GT Walsheim Lt" w:cstheme="minorHAnsi"/>
          <w:b/>
          <w:bCs/>
          <w:sz w:val="20"/>
          <w:szCs w:val="20"/>
        </w:rPr>
        <w:t xml:space="preserve"> </w:t>
      </w:r>
      <w:r w:rsidRPr="00551525">
        <w:rPr>
          <w:rFonts w:ascii="GT Walsheim Lt" w:hAnsi="GT Walsheim Lt" w:cstheme="minorHAnsi"/>
          <w:sz w:val="20"/>
          <w:szCs w:val="20"/>
        </w:rPr>
        <w:t>19:00 Uhr</w:t>
      </w:r>
    </w:p>
    <w:p w14:paraId="78B827CB" w14:textId="72AF4DA7" w:rsidR="00551525" w:rsidRPr="00551525" w:rsidRDefault="00551525" w:rsidP="00551525">
      <w:pPr>
        <w:autoSpaceDE w:val="0"/>
        <w:autoSpaceDN w:val="0"/>
        <w:adjustRightInd w:val="0"/>
        <w:rPr>
          <w:rFonts w:ascii="GT Walsheim Lt" w:hAnsi="GT Walsheim Lt" w:cs="Arial"/>
          <w:color w:val="000000"/>
          <w:sz w:val="20"/>
          <w:szCs w:val="20"/>
        </w:rPr>
      </w:pPr>
      <w:r w:rsidRPr="00551525">
        <w:rPr>
          <w:rFonts w:ascii="GT Walsheim Lt" w:hAnsi="GT Walsheim Lt" w:cstheme="minorHAnsi"/>
          <w:sz w:val="20"/>
          <w:szCs w:val="20"/>
        </w:rPr>
        <w:t>Philharmonie de Paris</w:t>
      </w:r>
    </w:p>
    <w:p w14:paraId="79D6DC16" w14:textId="77777777" w:rsidR="005A2121" w:rsidRPr="005A2121" w:rsidRDefault="005A2121" w:rsidP="005A2121">
      <w:pPr>
        <w:autoSpaceDE w:val="0"/>
        <w:autoSpaceDN w:val="0"/>
        <w:adjustRightInd w:val="0"/>
        <w:rPr>
          <w:rFonts w:ascii="GT Walsheim Lt" w:hAnsi="GT Walsheim Lt" w:cs="Arial"/>
          <w:color w:val="000000"/>
          <w:sz w:val="20"/>
          <w:szCs w:val="20"/>
        </w:rPr>
      </w:pPr>
    </w:p>
    <w:p w14:paraId="42C62922" w14:textId="77777777" w:rsidR="005A2121" w:rsidRPr="005A2121" w:rsidRDefault="005A2121" w:rsidP="005A2121">
      <w:pPr>
        <w:rPr>
          <w:rFonts w:ascii="GT Walsheim Lt" w:hAnsi="GT Walsheim Lt" w:cs="Arial"/>
          <w:sz w:val="20"/>
          <w:szCs w:val="20"/>
        </w:rPr>
      </w:pPr>
      <w:r w:rsidRPr="00551525">
        <w:rPr>
          <w:rFonts w:ascii="GT Walsheim Pro Medium" w:hAnsi="GT Walsheim Pro Medium" w:cs="Arial"/>
          <w:b/>
          <w:bCs/>
          <w:sz w:val="20"/>
          <w:szCs w:val="20"/>
        </w:rPr>
        <w:t>Bernd Alois Zimmermann</w:t>
      </w:r>
      <w:r w:rsidRPr="005A2121">
        <w:rPr>
          <w:rFonts w:ascii="GT Walsheim Lt" w:hAnsi="GT Walsheim Lt" w:cs="Arial"/>
          <w:b/>
          <w:bCs/>
          <w:sz w:val="20"/>
          <w:szCs w:val="20"/>
        </w:rPr>
        <w:br/>
      </w:r>
      <w:r w:rsidRPr="005A2121">
        <w:rPr>
          <w:rFonts w:ascii="GT Walsheim Lt" w:hAnsi="GT Walsheim Lt" w:cs="Arial"/>
          <w:i/>
          <w:iCs/>
          <w:sz w:val="20"/>
          <w:szCs w:val="20"/>
        </w:rPr>
        <w:t>Die Soldaten</w:t>
      </w:r>
      <w:r w:rsidRPr="005A2121">
        <w:rPr>
          <w:rFonts w:ascii="GT Walsheim Lt" w:hAnsi="GT Walsheim Lt" w:cs="Arial"/>
          <w:sz w:val="20"/>
          <w:szCs w:val="20"/>
        </w:rPr>
        <w:br/>
        <w:t>1957–65</w:t>
      </w:r>
    </w:p>
    <w:p w14:paraId="4724E1FB" w14:textId="77777777" w:rsidR="005A2121" w:rsidRPr="005A2121" w:rsidRDefault="005A2121" w:rsidP="005A2121">
      <w:pPr>
        <w:rPr>
          <w:rFonts w:ascii="GT Walsheim Lt" w:hAnsi="GT Walsheim Lt" w:cs="Arial"/>
          <w:sz w:val="20"/>
          <w:szCs w:val="20"/>
        </w:rPr>
      </w:pPr>
    </w:p>
    <w:p w14:paraId="6CFE31D9" w14:textId="77777777" w:rsidR="005A2121" w:rsidRPr="005A2121" w:rsidRDefault="005A2121" w:rsidP="005A2121">
      <w:pPr>
        <w:rPr>
          <w:rFonts w:ascii="GT Walsheim Lt" w:hAnsi="GT Walsheim Lt" w:cs="Arial"/>
          <w:color w:val="000000" w:themeColor="text1"/>
          <w:sz w:val="20"/>
          <w:szCs w:val="20"/>
        </w:rPr>
      </w:pPr>
      <w:r w:rsidRPr="005A2121">
        <w:rPr>
          <w:rFonts w:ascii="GT Walsheim Lt" w:hAnsi="GT Walsheim Lt" w:cs="Arial"/>
          <w:color w:val="000000" w:themeColor="text1"/>
          <w:sz w:val="20"/>
          <w:szCs w:val="20"/>
        </w:rPr>
        <w:t>Oper in vier Akten nach dem gleichnamigen Schauspiel von Jakob Michael Reinhold Lenz</w:t>
      </w:r>
    </w:p>
    <w:p w14:paraId="6ECB3F99" w14:textId="77777777" w:rsidR="005A2121" w:rsidRPr="005A2121" w:rsidRDefault="005A2121" w:rsidP="005A2121">
      <w:pPr>
        <w:rPr>
          <w:rFonts w:ascii="GT Walsheim Lt" w:hAnsi="GT Walsheim Lt" w:cs="Arial"/>
          <w:color w:val="000000" w:themeColor="text1"/>
          <w:sz w:val="20"/>
          <w:szCs w:val="20"/>
        </w:rPr>
      </w:pPr>
    </w:p>
    <w:p w14:paraId="0653D4D6" w14:textId="77777777" w:rsidR="005A2121" w:rsidRPr="005A2121" w:rsidRDefault="005A2121" w:rsidP="005A2121">
      <w:pPr>
        <w:rPr>
          <w:rFonts w:ascii="GT Walsheim Lt" w:hAnsi="GT Walsheim Lt" w:cs="Arial"/>
          <w:color w:val="000000" w:themeColor="text1"/>
          <w:sz w:val="20"/>
          <w:szCs w:val="20"/>
        </w:rPr>
      </w:pPr>
      <w:r w:rsidRPr="005A2121">
        <w:rPr>
          <w:rFonts w:ascii="GT Walsheim Lt" w:hAnsi="GT Walsheim Lt" w:cs="Arial"/>
          <w:color w:val="000000" w:themeColor="text1"/>
          <w:sz w:val="20"/>
          <w:szCs w:val="20"/>
        </w:rPr>
        <w:t>Libretto von Bernd-Alois Zimmermann und Erich Bormann</w:t>
      </w:r>
    </w:p>
    <w:p w14:paraId="5918B9C8" w14:textId="77777777" w:rsidR="005A2121" w:rsidRPr="005A2121" w:rsidRDefault="005A2121" w:rsidP="005A2121">
      <w:pPr>
        <w:rPr>
          <w:rFonts w:ascii="GT Walsheim Lt" w:hAnsi="GT Walsheim Lt" w:cs="Arial"/>
          <w:color w:val="000000" w:themeColor="text1"/>
          <w:sz w:val="20"/>
          <w:szCs w:val="20"/>
        </w:rPr>
      </w:pPr>
    </w:p>
    <w:p w14:paraId="249C15A9" w14:textId="6FC68464" w:rsidR="005A2121" w:rsidRPr="00551525" w:rsidRDefault="005A2121" w:rsidP="005A2121">
      <w:pPr>
        <w:rPr>
          <w:rFonts w:ascii="GT Walsheim Pro Bold" w:hAnsi="GT Walsheim Pro Bold" w:cs="Arial"/>
          <w:b/>
          <w:bCs/>
          <w:color w:val="000000" w:themeColor="text1"/>
          <w:sz w:val="20"/>
          <w:szCs w:val="20"/>
        </w:rPr>
      </w:pPr>
      <w:r w:rsidRPr="00551525">
        <w:rPr>
          <w:rFonts w:ascii="GT Walsheim Pro Bold" w:hAnsi="GT Walsheim Pro Bold" w:cs="Arial"/>
          <w:b/>
          <w:bCs/>
          <w:color w:val="000000" w:themeColor="text1"/>
          <w:sz w:val="20"/>
          <w:szCs w:val="20"/>
        </w:rPr>
        <w:t>Ensemble und Gäste der Oper Köln</w:t>
      </w:r>
    </w:p>
    <w:p w14:paraId="12F7AC5E" w14:textId="77777777" w:rsidR="005A2121" w:rsidRPr="00551525" w:rsidRDefault="005A2121" w:rsidP="005A2121">
      <w:pPr>
        <w:autoSpaceDE w:val="0"/>
        <w:autoSpaceDN w:val="0"/>
        <w:adjustRightInd w:val="0"/>
        <w:rPr>
          <w:rFonts w:ascii="GT Walsheim Pro Bold" w:hAnsi="GT Walsheim Pro Bold" w:cs="Arial"/>
          <w:b/>
          <w:bCs/>
          <w:color w:val="000000"/>
          <w:sz w:val="20"/>
          <w:szCs w:val="20"/>
        </w:rPr>
      </w:pPr>
      <w:r w:rsidRPr="00551525">
        <w:rPr>
          <w:rFonts w:ascii="GT Walsheim Pro Bold" w:hAnsi="GT Walsheim Pro Bold" w:cs="Arial"/>
          <w:b/>
          <w:bCs/>
          <w:color w:val="000000"/>
          <w:sz w:val="20"/>
          <w:szCs w:val="20"/>
        </w:rPr>
        <w:t>Gürzenich-Orchester Köln</w:t>
      </w:r>
    </w:p>
    <w:p w14:paraId="429C5FED" w14:textId="77777777" w:rsidR="005A2121" w:rsidRPr="005A2121" w:rsidRDefault="005A2121" w:rsidP="005A2121">
      <w:pPr>
        <w:autoSpaceDE w:val="0"/>
        <w:autoSpaceDN w:val="0"/>
        <w:adjustRightInd w:val="0"/>
        <w:rPr>
          <w:rFonts w:ascii="GT Walsheim Lt" w:hAnsi="GT Walsheim Lt" w:cs="Arial"/>
          <w:color w:val="000000"/>
          <w:sz w:val="20"/>
          <w:szCs w:val="20"/>
        </w:rPr>
      </w:pPr>
      <w:r w:rsidRPr="00551525">
        <w:rPr>
          <w:rFonts w:ascii="GT Walsheim Pro Bold" w:hAnsi="GT Walsheim Pro Bold" w:cs="Arial"/>
          <w:b/>
          <w:bCs/>
          <w:color w:val="000000"/>
          <w:sz w:val="20"/>
          <w:szCs w:val="20"/>
        </w:rPr>
        <w:t>François-Xavier Roth</w:t>
      </w:r>
      <w:r w:rsidRPr="005A2121">
        <w:rPr>
          <w:rFonts w:ascii="GT Walsheim Lt" w:hAnsi="GT Walsheim Lt" w:cs="Arial"/>
          <w:color w:val="000000"/>
          <w:sz w:val="20"/>
          <w:szCs w:val="20"/>
        </w:rPr>
        <w:t xml:space="preserve"> Dirigent</w:t>
      </w:r>
      <w:r w:rsidRPr="005A2121">
        <w:rPr>
          <w:rFonts w:ascii="GT Walsheim Lt" w:hAnsi="GT Walsheim Lt" w:cs="Arial"/>
          <w:color w:val="000000"/>
          <w:sz w:val="20"/>
          <w:szCs w:val="20"/>
        </w:rPr>
        <w:br/>
      </w:r>
      <w:r w:rsidRPr="00551525">
        <w:rPr>
          <w:rFonts w:ascii="GT Walsheim Pro Bold" w:hAnsi="GT Walsheim Pro Bold" w:cs="Arial"/>
          <w:b/>
          <w:bCs/>
          <w:color w:val="000000"/>
          <w:sz w:val="20"/>
          <w:szCs w:val="20"/>
        </w:rPr>
        <w:t>Calixto Bieito</w:t>
      </w:r>
      <w:r w:rsidRPr="005A2121">
        <w:rPr>
          <w:rFonts w:ascii="GT Walsheim Lt" w:hAnsi="GT Walsheim Lt" w:cs="Arial"/>
          <w:color w:val="000000"/>
          <w:sz w:val="20"/>
          <w:szCs w:val="20"/>
        </w:rPr>
        <w:t xml:space="preserve"> Regie</w:t>
      </w:r>
    </w:p>
    <w:p w14:paraId="0418CF68" w14:textId="77777777" w:rsidR="005A2121" w:rsidRPr="005A2121" w:rsidRDefault="005A2121" w:rsidP="005A2121">
      <w:pPr>
        <w:autoSpaceDE w:val="0"/>
        <w:autoSpaceDN w:val="0"/>
        <w:adjustRightInd w:val="0"/>
        <w:rPr>
          <w:rFonts w:ascii="GT Walsheim Lt" w:hAnsi="GT Walsheim Lt" w:cs="Arial"/>
          <w:color w:val="000000"/>
          <w:sz w:val="20"/>
          <w:szCs w:val="20"/>
        </w:rPr>
      </w:pPr>
    </w:p>
    <w:p w14:paraId="46D9871F" w14:textId="77777777" w:rsidR="005A2121" w:rsidRPr="005A2121" w:rsidRDefault="005A2121" w:rsidP="005A2121">
      <w:pPr>
        <w:autoSpaceDE w:val="0"/>
        <w:autoSpaceDN w:val="0"/>
        <w:adjustRightInd w:val="0"/>
        <w:rPr>
          <w:rFonts w:ascii="GT Walsheim Lt" w:hAnsi="GT Walsheim Lt" w:cs="Arial"/>
          <w:color w:val="000000"/>
          <w:sz w:val="20"/>
          <w:szCs w:val="20"/>
        </w:rPr>
      </w:pPr>
    </w:p>
    <w:p w14:paraId="7C73D0D6" w14:textId="77777777" w:rsidR="005A2121" w:rsidRPr="005A2121" w:rsidRDefault="005A2121" w:rsidP="005A2121">
      <w:pPr>
        <w:rPr>
          <w:rFonts w:ascii="GT Walsheim Lt" w:hAnsi="GT Walsheim Lt"/>
          <w:sz w:val="20"/>
          <w:szCs w:val="20"/>
        </w:rPr>
      </w:pPr>
    </w:p>
    <w:p w14:paraId="0205432D" w14:textId="77777777" w:rsidR="00CE6291" w:rsidRPr="005A2121" w:rsidRDefault="00CE6291" w:rsidP="00CE6291">
      <w:pPr>
        <w:rPr>
          <w:rFonts w:ascii="GT Walsheim Lt" w:hAnsi="GT Walsheim Lt"/>
          <w:sz w:val="20"/>
          <w:szCs w:val="20"/>
        </w:rPr>
      </w:pPr>
    </w:p>
    <w:p w14:paraId="1EEED9D6" w14:textId="77777777" w:rsidR="00CE6291" w:rsidRPr="005A2121" w:rsidRDefault="00CE6291" w:rsidP="00CE6291">
      <w:pPr>
        <w:rPr>
          <w:rFonts w:ascii="GT Walsheim Lt" w:hAnsi="GT Walsheim Lt"/>
          <w:sz w:val="20"/>
          <w:szCs w:val="20"/>
        </w:rPr>
      </w:pPr>
    </w:p>
    <w:p w14:paraId="4C279AF8" w14:textId="77777777" w:rsidR="00CE6291" w:rsidRPr="005A2121" w:rsidRDefault="00CE6291" w:rsidP="00CE6291">
      <w:pPr>
        <w:rPr>
          <w:rFonts w:ascii="GT Walsheim Lt" w:hAnsi="GT Walsheim Lt"/>
          <w:sz w:val="20"/>
          <w:szCs w:val="20"/>
        </w:rPr>
      </w:pPr>
    </w:p>
    <w:p w14:paraId="2670FDBA" w14:textId="77777777" w:rsidR="00CE6291" w:rsidRPr="005A2121" w:rsidRDefault="00CE6291" w:rsidP="00CE6291">
      <w:pPr>
        <w:rPr>
          <w:rFonts w:ascii="GT Walsheim Lt" w:hAnsi="GT Walsheim Lt"/>
          <w:sz w:val="20"/>
          <w:szCs w:val="20"/>
        </w:rPr>
      </w:pPr>
    </w:p>
    <w:p w14:paraId="57C2960C" w14:textId="77777777" w:rsidR="00CE6291" w:rsidRPr="005A2121" w:rsidRDefault="00CE6291" w:rsidP="00CE6291">
      <w:pPr>
        <w:rPr>
          <w:rFonts w:ascii="GT Walsheim Lt" w:hAnsi="GT Walsheim Lt"/>
          <w:sz w:val="20"/>
          <w:szCs w:val="20"/>
        </w:rPr>
      </w:pPr>
    </w:p>
    <w:p w14:paraId="5F031D27" w14:textId="77777777" w:rsidR="00FF457B" w:rsidRPr="005A2121" w:rsidRDefault="00FF457B" w:rsidP="00CE6291">
      <w:pPr>
        <w:jc w:val="both"/>
        <w:rPr>
          <w:rFonts w:ascii="GT Walsheim Lt" w:hAnsi="GT Walsheim Lt"/>
          <w:sz w:val="20"/>
          <w:szCs w:val="20"/>
        </w:rPr>
      </w:pPr>
      <w:r w:rsidRPr="005A2121">
        <w:rPr>
          <w:rFonts w:ascii="GT Walsheim Lt" w:hAnsi="GT Walsheim Lt"/>
          <w:sz w:val="20"/>
          <w:szCs w:val="20"/>
        </w:rPr>
        <w:t xml:space="preserve"> </w:t>
      </w:r>
    </w:p>
    <w:sectPr w:rsidR="00FF457B" w:rsidRPr="005A212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1F11" w14:textId="77777777" w:rsidR="00C2623B" w:rsidRDefault="00C2623B" w:rsidP="00BD7A17">
      <w:r>
        <w:separator/>
      </w:r>
    </w:p>
  </w:endnote>
  <w:endnote w:type="continuationSeparator" w:id="0">
    <w:p w14:paraId="3A6C339E" w14:textId="77777777" w:rsidR="00C2623B" w:rsidRDefault="00C2623B" w:rsidP="00B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Walsheim Pro Bold">
    <w:panose1 w:val="00000800000000000000"/>
    <w:charset w:val="4D"/>
    <w:family w:val="auto"/>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GT Walsheim Lt">
    <w:panose1 w:val="00000400000000000000"/>
    <w:charset w:val="4D"/>
    <w:family w:val="auto"/>
    <w:notTrueType/>
    <w:pitch w:val="variable"/>
    <w:sig w:usb0="00000007" w:usb1="00000001" w:usb2="00000000" w:usb3="00000000" w:csb0="00000093" w:csb1="00000000"/>
  </w:font>
  <w:font w:name="GT Walsheim Pro Medium">
    <w:panose1 w:val="00000600000000000000"/>
    <w:charset w:val="4D"/>
    <w:family w:val="auto"/>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171" w14:textId="77777777" w:rsidR="00BD7A17" w:rsidRPr="00191B03" w:rsidRDefault="00BD7A17" w:rsidP="00BD7A17">
    <w:pPr>
      <w:pStyle w:val="Fuzeile"/>
      <w:jc w:val="center"/>
      <w:rPr>
        <w:rFonts w:ascii="GT Walsheim Pro Medium" w:hAnsi="GT Walsheim Pro Medium"/>
        <w:sz w:val="16"/>
        <w:szCs w:val="16"/>
      </w:rPr>
    </w:pPr>
  </w:p>
  <w:p w14:paraId="10BA828E" w14:textId="77777777" w:rsidR="00BD7A17" w:rsidRDefault="00BD7A17" w:rsidP="00BD7A17">
    <w:pPr>
      <w:pStyle w:val="Fuzeile"/>
      <w:jc w:val="center"/>
      <w:rPr>
        <w:rFonts w:ascii="GT Walsheim Pro Medium" w:hAnsi="GT Walsheim Pro Medium"/>
        <w:b/>
        <w:bCs/>
        <w:sz w:val="16"/>
        <w:szCs w:val="16"/>
      </w:rPr>
    </w:pPr>
    <w:r w:rsidRPr="00191B03">
      <w:rPr>
        <w:rFonts w:ascii="GT Walsheim Pro Medium" w:hAnsi="GT Walsheim Pro Medium"/>
        <w:sz w:val="16"/>
        <w:szCs w:val="16"/>
      </w:rPr>
      <w:t xml:space="preserve">GÜRZENICH-ORCHESTER KÖLN   BISCHOFSGARTENSTR.1  </w:t>
    </w:r>
    <w:r w:rsidR="00191B03" w:rsidRPr="00191B03">
      <w:rPr>
        <w:rFonts w:ascii="GT Walsheim Pro Medium" w:hAnsi="GT Walsheim Pro Medium"/>
        <w:sz w:val="16"/>
        <w:szCs w:val="16"/>
      </w:rPr>
      <w:t xml:space="preserve"> </w:t>
    </w:r>
    <w:r w:rsidRPr="00191B03">
      <w:rPr>
        <w:rFonts w:ascii="GT Walsheim Pro Medium" w:hAnsi="GT Walsheim Pro Medium"/>
        <w:sz w:val="16"/>
        <w:szCs w:val="16"/>
      </w:rPr>
      <w:t xml:space="preserve"> 50667 KÖLN </w:t>
    </w:r>
    <w:r w:rsidR="00191B03" w:rsidRPr="00191B03">
      <w:rPr>
        <w:rFonts w:ascii="GT Walsheim Pro Medium" w:hAnsi="GT Walsheim Pro Medium"/>
        <w:sz w:val="16"/>
        <w:szCs w:val="16"/>
      </w:rPr>
      <w:t xml:space="preserve">   </w:t>
    </w:r>
    <w:r w:rsidRPr="00191B03">
      <w:rPr>
        <w:rFonts w:ascii="GT Walsheim Pro Medium" w:hAnsi="GT Walsheim Pro Medium"/>
        <w:b/>
        <w:bCs/>
        <w:sz w:val="16"/>
        <w:szCs w:val="16"/>
      </w:rPr>
      <w:t>GÜRZENICH-ORCHESTER.DE</w:t>
    </w:r>
  </w:p>
  <w:p w14:paraId="5E2F47A4" w14:textId="77777777" w:rsidR="00191B03" w:rsidRDefault="00191B03" w:rsidP="00BD7A17">
    <w:pPr>
      <w:pStyle w:val="Fuzeile"/>
      <w:jc w:val="center"/>
      <w:rPr>
        <w:rFonts w:ascii="GT Walsheim Pro Medium" w:hAnsi="GT Walsheim Pro Medium"/>
        <w:sz w:val="16"/>
        <w:szCs w:val="16"/>
      </w:rPr>
    </w:pPr>
    <w:r>
      <w:rPr>
        <w:rFonts w:ascii="GT Walsheim Pro Medium" w:hAnsi="GT Walsheim Pro Medium"/>
        <w:sz w:val="16"/>
        <w:szCs w:val="16"/>
      </w:rPr>
      <w:t>REFERENTIN FÜR PRESSE SUMI SCHMIDT    PRESSE@GUERZENICH-ORCHESTER.DE</w:t>
    </w:r>
  </w:p>
  <w:p w14:paraId="56DC5869" w14:textId="77777777" w:rsidR="00BD7A17" w:rsidRDefault="00BD7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A60C" w14:textId="77777777" w:rsidR="00C2623B" w:rsidRDefault="00C2623B" w:rsidP="00BD7A17">
      <w:r>
        <w:separator/>
      </w:r>
    </w:p>
  </w:footnote>
  <w:footnote w:type="continuationSeparator" w:id="0">
    <w:p w14:paraId="68030046" w14:textId="77777777" w:rsidR="00C2623B" w:rsidRDefault="00C2623B" w:rsidP="00BD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34E3" w14:textId="77777777" w:rsidR="00191B03" w:rsidRDefault="00191B03" w:rsidP="00191B03">
    <w:pPr>
      <w:pStyle w:val="Kopfzeile"/>
      <w:jc w:val="center"/>
    </w:pPr>
    <w:r>
      <w:rPr>
        <w:noProof/>
      </w:rPr>
      <w:drawing>
        <wp:inline distT="0" distB="0" distL="0" distR="0" wp14:anchorId="1908B446" wp14:editId="7DF8A59C">
          <wp:extent cx="1734820" cy="1162755"/>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973" cy="1168219"/>
                  </a:xfrm>
                  <a:prstGeom prst="rect">
                    <a:avLst/>
                  </a:prstGeom>
                </pic:spPr>
              </pic:pic>
            </a:graphicData>
          </a:graphic>
        </wp:inline>
      </w:drawing>
    </w:r>
  </w:p>
  <w:p w14:paraId="5EB6DE2D" w14:textId="77777777" w:rsidR="00BD7A17" w:rsidRDefault="00BD7A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21"/>
    <w:rsid w:val="00123C8C"/>
    <w:rsid w:val="00166DFF"/>
    <w:rsid w:val="00183F79"/>
    <w:rsid w:val="00185992"/>
    <w:rsid w:val="00191B03"/>
    <w:rsid w:val="00481CDF"/>
    <w:rsid w:val="004906DF"/>
    <w:rsid w:val="004F7767"/>
    <w:rsid w:val="005215E4"/>
    <w:rsid w:val="00551525"/>
    <w:rsid w:val="005A2121"/>
    <w:rsid w:val="005B7817"/>
    <w:rsid w:val="005C5D8A"/>
    <w:rsid w:val="005C5EE2"/>
    <w:rsid w:val="005F2283"/>
    <w:rsid w:val="00630501"/>
    <w:rsid w:val="006321E9"/>
    <w:rsid w:val="00864695"/>
    <w:rsid w:val="009F2787"/>
    <w:rsid w:val="00AD5FFA"/>
    <w:rsid w:val="00AD7873"/>
    <w:rsid w:val="00AE2CC7"/>
    <w:rsid w:val="00B23A1D"/>
    <w:rsid w:val="00BD7A17"/>
    <w:rsid w:val="00C2623B"/>
    <w:rsid w:val="00CD7187"/>
    <w:rsid w:val="00CE6291"/>
    <w:rsid w:val="00DC663D"/>
    <w:rsid w:val="00DE2D8A"/>
    <w:rsid w:val="00EB1B8B"/>
    <w:rsid w:val="00F66B6C"/>
    <w:rsid w:val="00FF4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CB8"/>
  <w15:chartTrackingRefBased/>
  <w15:docId w15:val="{AF20C231-25A7-1D42-BAD0-0A657CB7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21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A17"/>
    <w:pPr>
      <w:tabs>
        <w:tab w:val="center" w:pos="4536"/>
        <w:tab w:val="right" w:pos="9072"/>
      </w:tabs>
    </w:pPr>
  </w:style>
  <w:style w:type="character" w:customStyle="1" w:styleId="KopfzeileZchn">
    <w:name w:val="Kopfzeile Zchn"/>
    <w:basedOn w:val="Absatz-Standardschriftart"/>
    <w:link w:val="Kopfzeile"/>
    <w:uiPriority w:val="99"/>
    <w:rsid w:val="00BD7A17"/>
  </w:style>
  <w:style w:type="paragraph" w:styleId="Fuzeile">
    <w:name w:val="footer"/>
    <w:basedOn w:val="Standard"/>
    <w:link w:val="FuzeileZchn"/>
    <w:uiPriority w:val="99"/>
    <w:unhideWhenUsed/>
    <w:rsid w:val="00BD7A17"/>
    <w:pPr>
      <w:tabs>
        <w:tab w:val="center" w:pos="4536"/>
        <w:tab w:val="right" w:pos="9072"/>
      </w:tabs>
    </w:pPr>
  </w:style>
  <w:style w:type="character" w:customStyle="1" w:styleId="FuzeileZchn">
    <w:name w:val="Fußzeile Zchn"/>
    <w:basedOn w:val="Absatz-Standardschriftart"/>
    <w:link w:val="Fuzeile"/>
    <w:uiPriority w:val="99"/>
    <w:rsid w:val="00BD7A17"/>
  </w:style>
  <w:style w:type="paragraph" w:customStyle="1" w:styleId="xp3">
    <w:name w:val="x_p3"/>
    <w:basedOn w:val="Standard"/>
    <w:rsid w:val="005A2121"/>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5A2121"/>
    <w:rPr>
      <w:sz w:val="16"/>
      <w:szCs w:val="16"/>
    </w:rPr>
  </w:style>
  <w:style w:type="paragraph" w:styleId="Kommentartext">
    <w:name w:val="annotation text"/>
    <w:basedOn w:val="Standard"/>
    <w:link w:val="KommentartextZchn"/>
    <w:uiPriority w:val="99"/>
    <w:unhideWhenUsed/>
    <w:rsid w:val="005A2121"/>
    <w:rPr>
      <w:sz w:val="20"/>
      <w:szCs w:val="20"/>
    </w:rPr>
  </w:style>
  <w:style w:type="character" w:customStyle="1" w:styleId="KommentartextZchn">
    <w:name w:val="Kommentartext Zchn"/>
    <w:basedOn w:val="Absatz-Standardschriftart"/>
    <w:link w:val="Kommentartext"/>
    <w:uiPriority w:val="99"/>
    <w:rsid w:val="005A2121"/>
    <w:rPr>
      <w:sz w:val="20"/>
      <w:szCs w:val="20"/>
    </w:rPr>
  </w:style>
  <w:style w:type="paragraph" w:styleId="Kommentarthema">
    <w:name w:val="annotation subject"/>
    <w:basedOn w:val="Kommentartext"/>
    <w:next w:val="Kommentartext"/>
    <w:link w:val="KommentarthemaZchn"/>
    <w:uiPriority w:val="99"/>
    <w:semiHidden/>
    <w:unhideWhenUsed/>
    <w:rsid w:val="005A2121"/>
    <w:rPr>
      <w:b/>
      <w:bCs/>
    </w:rPr>
  </w:style>
  <w:style w:type="character" w:customStyle="1" w:styleId="KommentarthemaZchn">
    <w:name w:val="Kommentarthema Zchn"/>
    <w:basedOn w:val="KommentartextZchn"/>
    <w:link w:val="Kommentarthema"/>
    <w:uiPriority w:val="99"/>
    <w:semiHidden/>
    <w:rsid w:val="005A2121"/>
    <w:rPr>
      <w:b/>
      <w:bCs/>
      <w:sz w:val="20"/>
      <w:szCs w:val="20"/>
    </w:rPr>
  </w:style>
  <w:style w:type="paragraph" w:styleId="berarbeitung">
    <w:name w:val="Revision"/>
    <w:hidden/>
    <w:uiPriority w:val="99"/>
    <w:semiHidden/>
    <w:rsid w:val="005A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mischmidt/Library/Group%20Containers/UBF8T346G9.Office/User%20Content.localized/Templates.localized/Briefkopf%20Referentin%20fu&#776;r%20Presse%20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Referentin für Presse GO.dotx</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S.Schmidt</dc:creator>
  <cp:keywords/>
  <dc:description/>
  <cp:lastModifiedBy>S.Schmidt</cp:lastModifiedBy>
  <cp:revision>2</cp:revision>
  <cp:lastPrinted>2021-12-02T09:10:00Z</cp:lastPrinted>
  <dcterms:created xsi:type="dcterms:W3CDTF">2023-03-29T08:57:00Z</dcterms:created>
  <dcterms:modified xsi:type="dcterms:W3CDTF">2023-03-29T08:57:00Z</dcterms:modified>
</cp:coreProperties>
</file>